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794EF6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C7E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 квітня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342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посади державної служби категорії «В» - </w:t>
      </w:r>
      <w:r w:rsidR="002342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головного спеціаліста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234221" w:rsidRPr="00C1628C" w:rsidRDefault="00234221" w:rsidP="00234221">
            <w:pPr>
              <w:pStyle w:val="a4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1628C">
              <w:rPr>
                <w:lang w:val="uk-UA"/>
              </w:rPr>
              <w:t>1.Вміння працювати з інформацією;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jc w:val="both"/>
              <w:rPr>
                <w:lang w:val="uk-UA"/>
              </w:rPr>
            </w:pPr>
            <w:r w:rsidRPr="00C1628C">
              <w:rPr>
                <w:lang w:val="uk-UA"/>
              </w:rPr>
              <w:t xml:space="preserve"> 2. Виконання поставлених завдань, орієнтація на досягнення кінцевих результатів;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jc w:val="both"/>
              <w:rPr>
                <w:lang w:val="uk-UA"/>
              </w:rPr>
            </w:pPr>
            <w:r w:rsidRPr="00C1628C">
              <w:rPr>
                <w:lang w:val="uk-UA"/>
              </w:rPr>
              <w:t>3. Реєстрація та облік цивільних та адміністративних справ та  своєчасна передача справ судді</w:t>
            </w:r>
            <w:r w:rsidRPr="00C1628C">
              <w:rPr>
                <w:color w:val="000000"/>
                <w:lang w:val="uk-UA"/>
              </w:rPr>
              <w:t>.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>4. Узагальнення роботи суду із звернення судових рішень до виконання.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>5. Контроль за веденням діловодства в суді стосовно цивільних та адміністративних справ;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>6. Контроль за веденням обліку та зберіганням судових справ;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>7. Ведення судової статистики, правильне та своєчасне складання звітів, о</w:t>
            </w:r>
            <w:r w:rsidRPr="00C1628C">
              <w:rPr>
                <w:color w:val="000000"/>
                <w:lang w:val="uk-UA"/>
              </w:rPr>
              <w:t>рганізація складання та обробки статистичних звітів про роботу суду за допомогою техніко-технологічних засобів</w:t>
            </w:r>
            <w:r w:rsidRPr="00C1628C">
              <w:rPr>
                <w:lang w:val="uk-UA"/>
              </w:rPr>
              <w:t xml:space="preserve"> стосовно цивільних та адміністративних справ;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color w:val="000000"/>
                <w:lang w:val="uk-UA"/>
              </w:rPr>
              <w:t>8. Введення обліково-статистичних карток по цивільним та адміністративним справам в електронному вигляді;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9. </w:t>
            </w:r>
            <w:r w:rsidR="00234221" w:rsidRPr="00C1628C">
              <w:rPr>
                <w:lang w:val="uk-UA"/>
              </w:rPr>
              <w:t>Координація роботи старшого секретаря суду;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10. </w:t>
            </w:r>
            <w:r w:rsidR="00234221" w:rsidRPr="00C1628C">
              <w:rPr>
                <w:lang w:val="uk-UA"/>
              </w:rPr>
              <w:t>Ведення аналітичної роботи з цивільних та адміністративних справ;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11. </w:t>
            </w:r>
            <w:r w:rsidR="00234221" w:rsidRPr="00C1628C">
              <w:rPr>
                <w:lang w:val="uk-UA"/>
              </w:rPr>
              <w:t>Здійснення обліку звернень грома</w:t>
            </w:r>
            <w:r w:rsidRPr="00C1628C">
              <w:rPr>
                <w:lang w:val="uk-UA"/>
              </w:rPr>
              <w:t>дян та юридичних осіб, проведення</w:t>
            </w:r>
            <w:r w:rsidR="00234221" w:rsidRPr="00C1628C">
              <w:rPr>
                <w:lang w:val="uk-UA"/>
              </w:rPr>
              <w:t xml:space="preserve"> аналіз</w:t>
            </w:r>
            <w:r w:rsidRPr="00C1628C">
              <w:rPr>
                <w:lang w:val="uk-UA"/>
              </w:rPr>
              <w:t>у</w:t>
            </w:r>
            <w:r w:rsidR="00234221" w:rsidRPr="00C1628C">
              <w:rPr>
                <w:lang w:val="uk-UA"/>
              </w:rPr>
              <w:t xml:space="preserve"> роботи суду з розгляду звернень;</w:t>
            </w:r>
          </w:p>
          <w:p w:rsidR="00234221" w:rsidRPr="00C1628C" w:rsidRDefault="00234221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 </w:t>
            </w:r>
            <w:r w:rsidR="00C162C7" w:rsidRPr="00C1628C">
              <w:rPr>
                <w:lang w:val="uk-UA"/>
              </w:rPr>
              <w:t xml:space="preserve">12. </w:t>
            </w:r>
            <w:r w:rsidRPr="00C1628C">
              <w:rPr>
                <w:lang w:val="uk-UA"/>
              </w:rPr>
              <w:t xml:space="preserve">Контроль за виконанням окремих ухвал, підготовка інформації голові суду та керівникові апарату про стан цієї роботи, відповідних узагальнень та пропозиції щодо покращення роботи стосовно цивільних та адміністративних </w:t>
            </w:r>
            <w:r w:rsidRPr="00C1628C">
              <w:rPr>
                <w:lang w:val="uk-UA"/>
              </w:rPr>
              <w:lastRenderedPageBreak/>
              <w:t>справ;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>13.</w:t>
            </w:r>
            <w:r w:rsidR="00234221" w:rsidRPr="00C1628C">
              <w:rPr>
                <w:lang w:val="uk-UA"/>
              </w:rPr>
              <w:t>Здійснення оформлення проектів доручень суду про виконання судами інших держав окремих процесуальних дій, про вручення судових документів з цивільних справ, оформлення клопотання про визнання та виконання рішень суду;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14. </w:t>
            </w:r>
            <w:r w:rsidR="00234221" w:rsidRPr="00C1628C">
              <w:rPr>
                <w:lang w:val="uk-UA"/>
              </w:rPr>
              <w:t>Ведення номенклатури справ стосовно цивільних та адміністративних справ</w:t>
            </w:r>
            <w:r w:rsidRPr="00C1628C">
              <w:rPr>
                <w:lang w:val="uk-UA"/>
              </w:rPr>
              <w:t>,</w:t>
            </w:r>
            <w:r w:rsidR="00234221" w:rsidRPr="00C1628C">
              <w:rPr>
                <w:lang w:val="uk-UA"/>
              </w:rPr>
              <w:t xml:space="preserve"> стосовно перегляду судових рішень та справ</w:t>
            </w:r>
            <w:r w:rsidRPr="00C1628C">
              <w:rPr>
                <w:lang w:val="uk-UA"/>
              </w:rPr>
              <w:t>,</w:t>
            </w:r>
            <w:r w:rsidR="00234221" w:rsidRPr="00C1628C">
              <w:rPr>
                <w:lang w:val="uk-UA"/>
              </w:rPr>
              <w:t xml:space="preserve"> які надіслані для розгляду в Верховний, Апеляційний, Вищий адміністративний, Вищий спеціалізований суди;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15. </w:t>
            </w:r>
            <w:r w:rsidR="00234221" w:rsidRPr="00C1628C">
              <w:rPr>
                <w:lang w:val="uk-UA"/>
              </w:rPr>
              <w:t>Прийом громадян протягом робочого часу в частині прийом</w:t>
            </w:r>
            <w:r w:rsidRPr="00C1628C">
              <w:rPr>
                <w:lang w:val="uk-UA"/>
              </w:rPr>
              <w:t>у позовних заяв, заяв, клопотань, скарг, видача</w:t>
            </w:r>
            <w:r w:rsidR="00234221" w:rsidRPr="00C1628C">
              <w:rPr>
                <w:lang w:val="uk-UA"/>
              </w:rPr>
              <w:t xml:space="preserve"> документів тощо відносно цивільних та адміністративних справ та  видача копій судових рішень, інших документів по цивільним та адміністративним справам.</w:t>
            </w:r>
          </w:p>
          <w:p w:rsidR="00234221" w:rsidRPr="00C1628C" w:rsidRDefault="00C162C7" w:rsidP="00234221">
            <w:pPr>
              <w:pStyle w:val="a4"/>
              <w:spacing w:before="0" w:beforeAutospacing="0" w:after="0"/>
              <w:rPr>
                <w:lang w:val="uk-UA"/>
              </w:rPr>
            </w:pPr>
            <w:r w:rsidRPr="00C1628C">
              <w:rPr>
                <w:lang w:val="uk-UA"/>
              </w:rPr>
              <w:t xml:space="preserve">16. </w:t>
            </w:r>
            <w:r w:rsidR="00234221" w:rsidRPr="00C1628C">
              <w:rPr>
                <w:lang w:val="uk-UA"/>
              </w:rPr>
              <w:t xml:space="preserve">Реєстрація справ про адміністративні правопорушення та  своєчасна передача справ судді та </w:t>
            </w:r>
            <w:r w:rsidR="00234221" w:rsidRPr="00C1628C">
              <w:rPr>
                <w:color w:val="000000"/>
                <w:lang w:val="uk-UA"/>
              </w:rPr>
              <w:t>видача копій постанов по справам про адміністративні правопорушення, які зберігаються в секретаріаті суду.</w:t>
            </w:r>
          </w:p>
          <w:p w:rsidR="00234221" w:rsidRPr="00C1628C" w:rsidRDefault="00DC264C" w:rsidP="00234221">
            <w:pPr>
              <w:pStyle w:val="a4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="00C1628C" w:rsidRPr="00C1628C">
              <w:rPr>
                <w:color w:val="000000"/>
                <w:lang w:val="uk-UA"/>
              </w:rPr>
              <w:t xml:space="preserve">. </w:t>
            </w:r>
            <w:r w:rsidR="00234221" w:rsidRPr="00C1628C">
              <w:rPr>
                <w:color w:val="000000"/>
                <w:lang w:val="uk-UA"/>
              </w:rPr>
              <w:t>Виконання іншої роботи за дорученням голови суду та керівника апарату суду.</w:t>
            </w:r>
          </w:p>
          <w:p w:rsidR="005C024F" w:rsidRPr="00C1628C" w:rsidRDefault="00C1628C" w:rsidP="00C1628C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DC26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234221"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 підвищувати рівень своєї професійної компетентності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C162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55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C1628C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Безстроково</w:t>
            </w:r>
            <w:r w:rsidR="00776832" w:rsidRPr="00776832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D59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квітня</w:t>
            </w: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BD5982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 квітня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2B5FD0" w:rsidP="00F87B33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Вища, відповідного напрямку з освітньо-кваліфікаційним рівнем спеціаліста або магістра 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2B5FD0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стаж роботи в органах судової системи не менше 3-х років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lastRenderedPageBreak/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</w:t>
            </w:r>
            <w:r w:rsidRPr="00F428D1">
              <w:rPr>
                <w:color w:val="000000" w:themeColor="text1"/>
                <w:lang w:val="uk-UA"/>
              </w:rPr>
              <w:lastRenderedPageBreak/>
              <w:t>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61A1"/>
    <w:multiLevelType w:val="hybridMultilevel"/>
    <w:tmpl w:val="CC00978C"/>
    <w:lvl w:ilvl="0" w:tplc="F006D01E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B74FE"/>
    <w:rsid w:val="000E29E3"/>
    <w:rsid w:val="00120662"/>
    <w:rsid w:val="00147786"/>
    <w:rsid w:val="0019086F"/>
    <w:rsid w:val="00234221"/>
    <w:rsid w:val="002B081D"/>
    <w:rsid w:val="002B5FD0"/>
    <w:rsid w:val="002D3B4D"/>
    <w:rsid w:val="002E6324"/>
    <w:rsid w:val="00303EED"/>
    <w:rsid w:val="00341A20"/>
    <w:rsid w:val="00363711"/>
    <w:rsid w:val="0042553E"/>
    <w:rsid w:val="00426BFE"/>
    <w:rsid w:val="00484858"/>
    <w:rsid w:val="00494900"/>
    <w:rsid w:val="004B304D"/>
    <w:rsid w:val="004E0033"/>
    <w:rsid w:val="004E733E"/>
    <w:rsid w:val="0050672C"/>
    <w:rsid w:val="00514179"/>
    <w:rsid w:val="005445FB"/>
    <w:rsid w:val="0057575A"/>
    <w:rsid w:val="005C024F"/>
    <w:rsid w:val="005C12C7"/>
    <w:rsid w:val="005F6456"/>
    <w:rsid w:val="00600E87"/>
    <w:rsid w:val="006422E8"/>
    <w:rsid w:val="006426F1"/>
    <w:rsid w:val="00693792"/>
    <w:rsid w:val="006D0AE9"/>
    <w:rsid w:val="00776832"/>
    <w:rsid w:val="00783125"/>
    <w:rsid w:val="00794632"/>
    <w:rsid w:val="00794EF6"/>
    <w:rsid w:val="007A48F2"/>
    <w:rsid w:val="007B194E"/>
    <w:rsid w:val="008138E1"/>
    <w:rsid w:val="00822858"/>
    <w:rsid w:val="00852660"/>
    <w:rsid w:val="00874642"/>
    <w:rsid w:val="0088706C"/>
    <w:rsid w:val="008A2BE4"/>
    <w:rsid w:val="008C7E14"/>
    <w:rsid w:val="00903AEC"/>
    <w:rsid w:val="00953FFD"/>
    <w:rsid w:val="00981573"/>
    <w:rsid w:val="00A0103D"/>
    <w:rsid w:val="00A10743"/>
    <w:rsid w:val="00A26543"/>
    <w:rsid w:val="00A70FD8"/>
    <w:rsid w:val="00AF2BA7"/>
    <w:rsid w:val="00B31C18"/>
    <w:rsid w:val="00BA17B4"/>
    <w:rsid w:val="00BA446F"/>
    <w:rsid w:val="00BD5982"/>
    <w:rsid w:val="00BE1060"/>
    <w:rsid w:val="00C1628C"/>
    <w:rsid w:val="00C162C7"/>
    <w:rsid w:val="00C248FE"/>
    <w:rsid w:val="00C801EE"/>
    <w:rsid w:val="00C8322D"/>
    <w:rsid w:val="00CD76AC"/>
    <w:rsid w:val="00DB061F"/>
    <w:rsid w:val="00DC264C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87B33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contenttoc">
    <w:name w:val="content_toc"/>
    <w:basedOn w:val="a"/>
    <w:rsid w:val="00234221"/>
    <w:pPr>
      <w:spacing w:before="100" w:beforeAutospacing="1" w:after="100" w:afterAutospacing="1" w:line="142" w:lineRule="atLeast"/>
    </w:pPr>
    <w:rPr>
      <w:rFonts w:ascii="Verdana" w:eastAsia="Times New Roman" w:hAnsi="Verdana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2021-04-14T06:12:00Z</cp:lastPrinted>
  <dcterms:created xsi:type="dcterms:W3CDTF">2020-10-15T06:28:00Z</dcterms:created>
  <dcterms:modified xsi:type="dcterms:W3CDTF">2021-04-14T08:56:00Z</dcterms:modified>
</cp:coreProperties>
</file>